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新时代高校教师职业的十项准则为，坚定政治方向，自觉爱国守法，传播优秀文化，潜心教书育人，关心爱护学生，坚持言行雅正，遵守学术规范，秉持公平诚信，坚守廉洁自律，积极奉献社会。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坚定政治方向。坚持以习近平新时代中国特色社会主义思想为指导，拥护中国共产党的领导，贯彻党的教育方针；不得在教育教学活动中及其他场合有损害党中央权威、违背党的路线方针政策的言行。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三、传播优秀文化。带头践行社会主义核心价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B8D9D"/>
    <w:multiLevelType w:val="singleLevel"/>
    <w:tmpl w:val="933B8D9D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1A37"/>
    <w:rsid w:val="5B3A6BC6"/>
    <w:rsid w:val="7E9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15700</dc:creator>
  <cp:lastModifiedBy>喂、訆伱訥!</cp:lastModifiedBy>
  <dcterms:modified xsi:type="dcterms:W3CDTF">2022-04-11T05:21:26Z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95AF15500C664F34A0E9FCFFC0036251</vt:lpwstr>
  </property>
</Properties>
</file>